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1E9" w:rsidRDefault="000E21E9" w:rsidP="000E21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21E9" w:rsidRPr="000E21E9" w:rsidRDefault="000E21E9" w:rsidP="000E21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21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автономное дошкольное образовательное учреждение</w:t>
      </w:r>
    </w:p>
    <w:p w:rsidR="000E21E9" w:rsidRPr="000E21E9" w:rsidRDefault="000E21E9" w:rsidP="000E21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21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«Детский сад комбинированного вида №30 «Ёлочка»</w:t>
      </w:r>
    </w:p>
    <w:p w:rsidR="000E21E9" w:rsidRPr="000E21E9" w:rsidRDefault="000E21E9" w:rsidP="000E21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21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623751, Свердловская область, г. Реж, ул. Строителей, 10</w:t>
      </w:r>
    </w:p>
    <w:p w:rsidR="000E21E9" w:rsidRPr="000E21E9" w:rsidRDefault="000E21E9" w:rsidP="000E21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1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тел.: 8 (34364) 3-30-60, </w:t>
      </w:r>
      <w:r w:rsidRPr="000E21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e</w:t>
      </w:r>
      <w:r w:rsidRPr="000E21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</w:t>
      </w:r>
      <w:r w:rsidRPr="000E21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mail</w:t>
      </w:r>
      <w:r w:rsidRPr="000E21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Pr="000E21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hyperlink r:id="rId6" w:history="1">
        <w:r w:rsidRPr="000E21E9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lang w:val="en-US" w:eastAsia="ru-RU"/>
          </w:rPr>
          <w:t>elochka</w:t>
        </w:r>
        <w:r w:rsidRPr="000E21E9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lang w:eastAsia="ru-RU"/>
          </w:rPr>
          <w:t>_30@</w:t>
        </w:r>
        <w:r w:rsidRPr="000E21E9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lang w:val="en-US" w:eastAsia="ru-RU"/>
          </w:rPr>
          <w:t>mail</w:t>
        </w:r>
        <w:r w:rsidRPr="000E21E9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lang w:eastAsia="ru-RU"/>
          </w:rPr>
          <w:t>.</w:t>
        </w:r>
        <w:r w:rsidRPr="000E21E9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lang w:val="en-US" w:eastAsia="ru-RU"/>
          </w:rPr>
          <w:t>ru</w:t>
        </w:r>
      </w:hyperlink>
      <w:r w:rsidRPr="000E21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E21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адрес сайта: </w:t>
      </w:r>
      <w:hyperlink r:id="rId7" w:tgtFrame="_blank" w:history="1">
        <w:r w:rsidRPr="000E21E9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shd w:val="clear" w:color="auto" w:fill="FFFFFF"/>
            <w:lang w:eastAsia="ru-RU"/>
          </w:rPr>
          <w:t>http://30rezh.tvoysadik.ru</w:t>
        </w:r>
      </w:hyperlink>
    </w:p>
    <w:p w:rsidR="000E21E9" w:rsidRPr="000E21E9" w:rsidRDefault="000E21E9" w:rsidP="000E21E9">
      <w:pPr>
        <w:tabs>
          <w:tab w:val="center" w:pos="5372"/>
          <w:tab w:val="left" w:pos="9045"/>
        </w:tabs>
        <w:spacing w:after="0" w:line="240" w:lineRule="auto"/>
        <w:ind w:firstLine="54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E21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  <w:t xml:space="preserve">ИНН 6628009905  КПП 667701001  </w:t>
      </w:r>
      <w:proofErr w:type="gramStart"/>
      <w:r w:rsidRPr="000E21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</w:t>
      </w:r>
      <w:proofErr w:type="gramEnd"/>
      <w:r w:rsidRPr="000E21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/с 40701810800001176228</w:t>
      </w:r>
      <w:r w:rsidRPr="000E21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</w:p>
    <w:p w:rsidR="000E21E9" w:rsidRPr="000E21E9" w:rsidRDefault="000E21E9" w:rsidP="000E21E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E21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 </w:t>
      </w:r>
      <w:proofErr w:type="gramStart"/>
      <w:r w:rsidRPr="000E21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УРАЛЬСКОЕ</w:t>
      </w:r>
      <w:proofErr w:type="gramEnd"/>
      <w:r w:rsidRPr="000E21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ГУ Банка России по Свердловской области  г. Екатеринбург</w:t>
      </w:r>
    </w:p>
    <w:p w:rsidR="000E21E9" w:rsidRPr="000E21E9" w:rsidRDefault="000E21E9" w:rsidP="000E21E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E21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БИК 046577001 л/с  30906000160  УФК  по Свердловской области (Финансовое управление)</w:t>
      </w:r>
    </w:p>
    <w:p w:rsidR="000E21E9" w:rsidRPr="000E21E9" w:rsidRDefault="000E21E9" w:rsidP="000E21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1E9" w:rsidRPr="000E21E9" w:rsidRDefault="000E21E9" w:rsidP="000E21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1E9" w:rsidRPr="000E21E9" w:rsidRDefault="000E21E9" w:rsidP="000E21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BF6ABC" w:rsidRPr="00BF6ABC" w:rsidRDefault="00BF6ABC" w:rsidP="00F37D31">
      <w:pPr>
        <w:jc w:val="both"/>
        <w:rPr>
          <w:lang w:eastAsia="ru-RU"/>
        </w:rPr>
      </w:pPr>
    </w:p>
    <w:p w:rsidR="000E21E9" w:rsidRDefault="000E21E9" w:rsidP="00F37D31">
      <w:pPr>
        <w:shd w:val="clear" w:color="auto" w:fill="FFFFFF"/>
        <w:spacing w:after="67" w:line="32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</w:pPr>
    </w:p>
    <w:p w:rsidR="000E21E9" w:rsidRDefault="000E21E9" w:rsidP="00F37D31">
      <w:pPr>
        <w:shd w:val="clear" w:color="auto" w:fill="FFFFFF"/>
        <w:spacing w:after="67" w:line="32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</w:pPr>
    </w:p>
    <w:p w:rsidR="000E21E9" w:rsidRDefault="000E21E9" w:rsidP="00F37D31">
      <w:pPr>
        <w:shd w:val="clear" w:color="auto" w:fill="FFFFFF"/>
        <w:spacing w:after="67" w:line="32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</w:pPr>
    </w:p>
    <w:p w:rsidR="000E21E9" w:rsidRDefault="00C93FA7" w:rsidP="00F37D31">
      <w:pPr>
        <w:shd w:val="clear" w:color="auto" w:fill="FFFFFF"/>
        <w:spacing w:after="67" w:line="32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</w:pPr>
      <w:r w:rsidRPr="000E21E9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>Опыт работы</w:t>
      </w:r>
    </w:p>
    <w:p w:rsidR="000E21E9" w:rsidRPr="000E21E9" w:rsidRDefault="00C93FA7" w:rsidP="00F37D31">
      <w:pPr>
        <w:shd w:val="clear" w:color="auto" w:fill="FFFFFF"/>
        <w:spacing w:after="67" w:line="32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</w:pPr>
      <w:r w:rsidRPr="000E21E9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 xml:space="preserve"> </w:t>
      </w:r>
    </w:p>
    <w:p w:rsidR="000E21E9" w:rsidRDefault="000E21E9" w:rsidP="00F37D31">
      <w:pPr>
        <w:shd w:val="clear" w:color="auto" w:fill="FFFFFF"/>
        <w:spacing w:after="67" w:line="32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</w:pPr>
    </w:p>
    <w:p w:rsidR="00C93FA7" w:rsidRPr="000E21E9" w:rsidRDefault="000E21E9" w:rsidP="00F37D31">
      <w:pPr>
        <w:shd w:val="clear" w:color="auto" w:fill="FFFFFF"/>
        <w:spacing w:after="67" w:line="32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</w:pPr>
      <w:r w:rsidRPr="000E21E9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>«МИР СЮЖЕТНО – РОЛЕВОЙ ИГРЫ»</w:t>
      </w:r>
    </w:p>
    <w:p w:rsidR="000E21E9" w:rsidRPr="000E21E9" w:rsidRDefault="000E21E9" w:rsidP="00F37D31">
      <w:pPr>
        <w:shd w:val="clear" w:color="auto" w:fill="FFFFFF"/>
        <w:spacing w:after="67" w:line="320" w:lineRule="atLeast"/>
        <w:jc w:val="both"/>
        <w:outlineLvl w:val="0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</w:p>
    <w:p w:rsidR="000E21E9" w:rsidRDefault="000E21E9" w:rsidP="00F37D31">
      <w:pPr>
        <w:shd w:val="clear" w:color="auto" w:fill="FFFFFF"/>
        <w:spacing w:after="67" w:line="320" w:lineRule="atLeast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21E9" w:rsidRDefault="000E21E9" w:rsidP="00F37D31">
      <w:pPr>
        <w:shd w:val="clear" w:color="auto" w:fill="FFFFFF"/>
        <w:spacing w:after="67" w:line="320" w:lineRule="atLeast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21E9" w:rsidRDefault="000E21E9" w:rsidP="000E21E9">
      <w:pPr>
        <w:shd w:val="clear" w:color="auto" w:fill="FFFFFF"/>
        <w:spacing w:after="67" w:line="320" w:lineRule="atLeast"/>
        <w:jc w:val="right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 высшей кв. категории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Надршина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Н.Н.</w:t>
      </w:r>
    </w:p>
    <w:p w:rsidR="000E21E9" w:rsidRDefault="000E21E9" w:rsidP="00F37D31">
      <w:pPr>
        <w:shd w:val="clear" w:color="auto" w:fill="FFFFFF"/>
        <w:spacing w:after="67" w:line="320" w:lineRule="atLeast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21E9" w:rsidRDefault="000E21E9" w:rsidP="00F37D31">
      <w:pPr>
        <w:shd w:val="clear" w:color="auto" w:fill="FFFFFF"/>
        <w:spacing w:after="67" w:line="320" w:lineRule="atLeast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21E9" w:rsidRDefault="000E21E9" w:rsidP="00F37D31">
      <w:pPr>
        <w:shd w:val="clear" w:color="auto" w:fill="FFFFFF"/>
        <w:spacing w:after="67" w:line="320" w:lineRule="atLeast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21E9" w:rsidRDefault="000E21E9" w:rsidP="00F37D31">
      <w:pPr>
        <w:shd w:val="clear" w:color="auto" w:fill="FFFFFF"/>
        <w:spacing w:after="67" w:line="320" w:lineRule="atLeast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21E9" w:rsidRDefault="000E21E9" w:rsidP="00F37D31">
      <w:pPr>
        <w:shd w:val="clear" w:color="auto" w:fill="FFFFFF"/>
        <w:spacing w:after="67" w:line="320" w:lineRule="atLeast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21E9" w:rsidRDefault="000E21E9" w:rsidP="00F37D31">
      <w:pPr>
        <w:shd w:val="clear" w:color="auto" w:fill="FFFFFF"/>
        <w:spacing w:after="67" w:line="320" w:lineRule="atLeast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21E9" w:rsidRDefault="000E21E9" w:rsidP="00F37D31">
      <w:pPr>
        <w:shd w:val="clear" w:color="auto" w:fill="FFFFFF"/>
        <w:spacing w:after="67" w:line="320" w:lineRule="atLeast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21E9" w:rsidRDefault="000E21E9" w:rsidP="00F37D31">
      <w:pPr>
        <w:shd w:val="clear" w:color="auto" w:fill="FFFFFF"/>
        <w:spacing w:after="67" w:line="320" w:lineRule="atLeast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21E9" w:rsidRDefault="000E21E9" w:rsidP="00F37D31">
      <w:pPr>
        <w:shd w:val="clear" w:color="auto" w:fill="FFFFFF"/>
        <w:spacing w:after="67" w:line="320" w:lineRule="atLeast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21E9" w:rsidRDefault="000E21E9" w:rsidP="00F37D31">
      <w:pPr>
        <w:shd w:val="clear" w:color="auto" w:fill="FFFFFF"/>
        <w:spacing w:after="67" w:line="320" w:lineRule="atLeast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21E9" w:rsidRDefault="000E21E9" w:rsidP="00F37D31">
      <w:pPr>
        <w:shd w:val="clear" w:color="auto" w:fill="FFFFFF"/>
        <w:spacing w:after="67" w:line="320" w:lineRule="atLeast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21E9" w:rsidRDefault="000E21E9" w:rsidP="00F37D31">
      <w:pPr>
        <w:shd w:val="clear" w:color="auto" w:fill="FFFFFF"/>
        <w:spacing w:after="67" w:line="320" w:lineRule="atLeast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21E9" w:rsidRDefault="000E21E9" w:rsidP="000E21E9">
      <w:pPr>
        <w:shd w:val="clear" w:color="auto" w:fill="FFFFFF"/>
        <w:spacing w:after="67" w:line="320" w:lineRule="atLeast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2017 г.</w:t>
      </w:r>
    </w:p>
    <w:p w:rsidR="00500CDA" w:rsidRDefault="00500CDA" w:rsidP="000E21E9">
      <w:pPr>
        <w:shd w:val="clear" w:color="auto" w:fill="FFFFFF"/>
        <w:spacing w:after="67" w:line="320" w:lineRule="atLeast"/>
        <w:ind w:firstLine="708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30C8" w:rsidRPr="00F37D31" w:rsidRDefault="00C57590" w:rsidP="000E21E9">
      <w:pPr>
        <w:shd w:val="clear" w:color="auto" w:fill="FFFFFF"/>
        <w:spacing w:after="67" w:line="320" w:lineRule="atLeast"/>
        <w:ind w:firstLine="708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Одной из задач моей работы является</w:t>
      </w:r>
      <w:r w:rsidR="00C93FA7" w:rsidRPr="00F37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создание благоприятных условий для сюжетно – ролевой игры как формы организации социально </w:t>
      </w:r>
      <w:r w:rsidR="003E30C8" w:rsidRPr="00F37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C93FA7" w:rsidRPr="00F37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личност</w:t>
      </w:r>
      <w:r w:rsidR="003E30C8" w:rsidRPr="00F37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развития дошкольников в условиях ДОУ.</w:t>
      </w:r>
    </w:p>
    <w:p w:rsidR="000E21E9" w:rsidRDefault="001D6A49" w:rsidP="000E21E9">
      <w:pPr>
        <w:shd w:val="clear" w:color="auto" w:fill="FFFFFF"/>
        <w:spacing w:after="67" w:line="320" w:lineRule="atLeast"/>
        <w:ind w:firstLine="708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7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жизни детей 4–5 лет сюжетно-ролевая игра продолжает развиваться и занимает ведущее место. Ребенок с увлечением выстраивает сюжеты, стремится к проигрыванию самых разнообразных ролей, становится более инициативным. Возросшие возможности позволяют ему выбирать тему и намечать замысел игры, обустраивать игровое пространство при помощи предметов, использовать в </w:t>
      </w:r>
      <w:r w:rsidR="00D919A2" w:rsidRPr="00F37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игре различные атрибуты. </w:t>
      </w:r>
      <w:r w:rsidRPr="00F37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919A2" w:rsidRPr="00F37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E21E9" w:rsidRDefault="000E21E9" w:rsidP="000E21E9">
      <w:pPr>
        <w:shd w:val="clear" w:color="auto" w:fill="FFFFFF"/>
        <w:spacing w:after="67" w:line="320" w:lineRule="atLeast"/>
        <w:ind w:firstLine="708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Моя задача -</w:t>
      </w:r>
      <w:r w:rsidR="00D919A2" w:rsidRPr="00F37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направлять</w:t>
      </w:r>
      <w:r w:rsidR="008045E1" w:rsidRPr="00F37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обогащать ролевое поведение и взаимоотношения</w:t>
      </w:r>
      <w:r w:rsidR="001D6A49" w:rsidRPr="00F37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в игре, которые проявляются через диалог и игровое действие.</w:t>
      </w:r>
      <w:r w:rsidR="00C57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3E30C8" w:rsidRPr="00F37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тараюсь побуждать</w:t>
      </w:r>
      <w:r w:rsidR="001D6A49" w:rsidRPr="00F37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к планированию, то есть к созданию элементарного замысла, кот</w:t>
      </w:r>
      <w:r w:rsidR="003E30C8" w:rsidRPr="00F37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орый будет воплощен в игре; учу детей</w:t>
      </w:r>
      <w:r w:rsidR="001D6A49" w:rsidRPr="00F37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описывать сюжетные события, очерчивать (называть) круг действующих лиц (персонажей) в игре, раскрывать их взаимодействие.</w:t>
      </w:r>
    </w:p>
    <w:p w:rsidR="000E21E9" w:rsidRDefault="000E21E9" w:rsidP="00F37D31">
      <w:pPr>
        <w:shd w:val="clear" w:color="auto" w:fill="FFFFFF"/>
        <w:spacing w:after="67" w:line="32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37D31" w:rsidRPr="000E21E9" w:rsidRDefault="001D6A49" w:rsidP="00F37D31">
      <w:pPr>
        <w:shd w:val="clear" w:color="auto" w:fill="FFFFFF"/>
        <w:spacing w:after="67" w:line="320" w:lineRule="atLeast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7D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Традиционные сюжеты </w:t>
      </w:r>
    </w:p>
    <w:p w:rsidR="00F37D31" w:rsidRDefault="001D6A49" w:rsidP="000E21E9">
      <w:pPr>
        <w:shd w:val="clear" w:color="auto" w:fill="FFFFFF"/>
        <w:spacing w:after="67" w:line="320" w:lineRule="atLeast"/>
        <w:ind w:firstLine="708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37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Любимыми сюжетами у детей 4–5 лет остаются игры в больницу и в магазин, в которых ребятам наиболее легко воплоти</w:t>
      </w:r>
      <w:r w:rsidR="003E30C8" w:rsidRPr="00F37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свой жизненный опыт. В</w:t>
      </w:r>
      <w:r w:rsidRPr="00F37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водя в игру новые роли, </w:t>
      </w:r>
      <w:r w:rsidR="00835E48" w:rsidRPr="00F37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помогаю</w:t>
      </w:r>
      <w:r w:rsidRPr="00F37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расширить представления детей об игровом образе, о разнообразии ролей и ролевого поведения. Например, в игре в магазин шоферы, привозящие в магазин продукты, могут одновременно выступать и в роли грузчиков, могут менять свои роли на другие, например, на роли кладовщиков, работающих на складе. Дети, исходя из своего жизненного опыта, могут проигрывать различные ситуации, происходящие в медицинских кабинетах, так как каждый из них хотя бы раз побывал в поликлинике. </w:t>
      </w:r>
      <w:r w:rsidRPr="00F37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37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37D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подготовить детей к игре?</w:t>
      </w:r>
    </w:p>
    <w:p w:rsidR="00835E48" w:rsidRPr="00F37D31" w:rsidRDefault="001D6A49" w:rsidP="000E21E9">
      <w:pPr>
        <w:shd w:val="clear" w:color="auto" w:fill="FFFFFF"/>
        <w:spacing w:after="67" w:line="320" w:lineRule="atLeast"/>
        <w:ind w:firstLine="708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7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Осваивая новые сюжеты, роли и игровые действия, ребенок обогащает игру новым содержанием, и, следовательно, она будет оставаться для нег</w:t>
      </w:r>
      <w:r w:rsidR="00835E48" w:rsidRPr="00F37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интересной. Я понимаю, что</w:t>
      </w:r>
      <w:r w:rsidRPr="00F37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важно поддерживать этот интерес, содействуя обогащению жизненного опыта, предоставляя ребенку время и место для игры, стимулируя его творческую активность. Обогащению игровых сюжетов способствуют экскурсии и целевые прогулки, рассказы о профессиях, тематические беседы, дидактические и театрализованные игры, показ иллюстраций. Все эти формы взаимодействия взрослого с ребенком становятся содержанием предварительной работы, которая подготавливает детей к игре. </w:t>
      </w:r>
      <w:r w:rsidRPr="00F37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37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00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F37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Предварительная работа должна быть целенаправленной, педагогически емкой, многогранной, что позволит охватить целиком используемую в игре тему. </w:t>
      </w:r>
    </w:p>
    <w:p w:rsidR="00500CDA" w:rsidRDefault="00500CDA" w:rsidP="00F37D31">
      <w:pPr>
        <w:shd w:val="clear" w:color="auto" w:fill="FFFFFF"/>
        <w:spacing w:after="67" w:line="32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00CDA" w:rsidRDefault="00500CDA" w:rsidP="00F37D31">
      <w:pPr>
        <w:shd w:val="clear" w:color="auto" w:fill="FFFFFF"/>
        <w:spacing w:after="67" w:line="32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00CDA" w:rsidRDefault="00500CDA" w:rsidP="00F37D31">
      <w:pPr>
        <w:shd w:val="clear" w:color="auto" w:fill="FFFFFF"/>
        <w:spacing w:after="67" w:line="32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37D31" w:rsidRDefault="001D6A49" w:rsidP="00F37D31">
      <w:pPr>
        <w:shd w:val="clear" w:color="auto" w:fill="FFFFFF"/>
        <w:spacing w:after="67" w:line="32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37D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вбирает в себя все, что происходит в жизни ребенка.</w:t>
      </w:r>
    </w:p>
    <w:p w:rsidR="00C57590" w:rsidRDefault="001D6A49" w:rsidP="00F37D31">
      <w:pPr>
        <w:shd w:val="clear" w:color="auto" w:fill="FFFFFF"/>
        <w:spacing w:after="67" w:line="320" w:lineRule="atLeast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7D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Pr="00F37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.Целевые прогулки и экскурсии позволят педагогу поближе познакомить детей с деятельностью взрослых, дадут им возможность побеседовать с представителями данной профессии, удовлетворить интерес малышей. Добиваясь</w:t>
      </w:r>
      <w:r w:rsidR="00835E48" w:rsidRPr="00F37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намеченной цели</w:t>
      </w:r>
      <w:r w:rsidR="00C57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835E48" w:rsidRPr="00F37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стараюсь</w:t>
      </w:r>
      <w:r w:rsidRPr="00F37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превратит</w:t>
      </w:r>
      <w:r w:rsidR="00C57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F37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экскурсию в увлекательное путешествие. </w:t>
      </w:r>
      <w:r w:rsidRPr="00F37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37D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Pr="00F37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.Рассказы о профессиях заинтересуют ребят живыми образными сравнениями, дадут пищу для воображения. Если снабдить такой рассказ иллюстрациями, то у детей возникнет желание познакомиться поближе: применить или изготовить подобные инструменты, произвести действия. Можно воспользоваться </w:t>
      </w:r>
      <w:r w:rsidR="00F37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дошкольными прописями</w:t>
      </w:r>
      <w:r w:rsidRPr="00F37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серии «Школа семи гномов»</w:t>
      </w:r>
      <w:r w:rsidR="00C57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F37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«Какие бывают профессии»</w:t>
      </w:r>
      <w:r w:rsidR="00C57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37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Увлекают </w:t>
      </w:r>
      <w:r w:rsidR="008045E1" w:rsidRPr="00F37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и придуманные мной</w:t>
      </w:r>
      <w:r w:rsidRPr="00F37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рассказы, специально нацеленные на то, чтобы воспроизвести какую-либо ситуацию, рассказать о событии («Как я побывала в аэропорту», «Как девочка потерялась на вокзале», «Как я была в новом магазине» и др.). Эти рассказы, идущие от лица значимого для ребенка взрослого, обеспечивают свежесть восприятия и вызывают веру в подлинность события.</w:t>
      </w:r>
    </w:p>
    <w:p w:rsidR="00F37D31" w:rsidRDefault="001D6A49" w:rsidP="00F37D31">
      <w:pPr>
        <w:shd w:val="clear" w:color="auto" w:fill="FFFFFF"/>
        <w:spacing w:after="67" w:line="320" w:lineRule="atLeast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7D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</w:t>
      </w:r>
      <w:r w:rsidRPr="00F37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Тематические беседы призваны прояснить представления детей о той или иной игровой (жизненной) ситуации, их мнение относите</w:t>
      </w:r>
      <w:r w:rsidR="008045E1" w:rsidRPr="00F37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льно какого-либо сюжета. Я  вовлекаю</w:t>
      </w:r>
      <w:r w:rsidRPr="00F37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 в диалог</w:t>
      </w:r>
      <w:r w:rsidR="008045E1" w:rsidRPr="00F37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наводящими вопросами вызываю</w:t>
      </w:r>
      <w:r w:rsidRPr="00F37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речевую активность. Беседа по какому-либо сюжету позволяет показать модели замыслов игры и их развитие: «Знаешь, обычно доктор сначала раскладывает инструменты, а потом вызывает больных», «Когда шофер поставил машину в гараж, что он мог обнаружить?»; «Как лучше начать игру? Подумай, где будет место для аэродрома?»</w:t>
      </w:r>
    </w:p>
    <w:p w:rsidR="00F37D31" w:rsidRDefault="001D6A49" w:rsidP="00F37D31">
      <w:pPr>
        <w:shd w:val="clear" w:color="auto" w:fill="FFFFFF"/>
        <w:spacing w:after="67" w:line="320" w:lineRule="atLeast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7D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Pr="00F37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.Дидактические игры помогут детям научиться игровым действиям и поведению (взвешивать товар, ремонтировать машину, выслушивать пациента, определять качество товара), а также соблюдать правила в игре, быть организованными, проявлять лидерские качества. Для проведения дидакти</w:t>
      </w:r>
      <w:r w:rsidR="008045E1" w:rsidRPr="00F37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ческих игр мы используем </w:t>
      </w:r>
      <w:r w:rsidRPr="00F37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различного рода предметы, которые можно найти в разделах «Игровые наборы», «Инструменты и оружие», «Наборы посуды», </w:t>
      </w:r>
      <w:r w:rsidRPr="00F37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37D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Pr="00F37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.Театрализованные игры научат детей обыгрывать готовые сюжеты, понимать и воплощать в действии игровой план, быть выразительным в роли. В создании интерьера для про</w:t>
      </w:r>
      <w:r w:rsidR="008045E1" w:rsidRPr="00F37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ведения театрализованных игр нам </w:t>
      </w:r>
      <w:r w:rsidR="00BA5076" w:rsidRPr="00F37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помогают</w:t>
      </w:r>
      <w:r w:rsidRPr="00F37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специальные наборы мебели.</w:t>
      </w:r>
    </w:p>
    <w:p w:rsidR="00F37D31" w:rsidRDefault="001D6A49" w:rsidP="00F37D31">
      <w:pPr>
        <w:shd w:val="clear" w:color="auto" w:fill="FFFFFF"/>
        <w:spacing w:after="67" w:line="320" w:lineRule="atLeast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7D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</w:t>
      </w:r>
      <w:r w:rsidRPr="00F37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.Иллюстрации будут дополнять все увиденное и услышанное детьми до этого. Дети увидят в них массу деталей, которые можно спокойно рассмотреть и которые они до этого не замечали. Яркие краски иллюстраций вызовут эмоциональные переживания, вызовут желание подражать де</w:t>
      </w:r>
      <w:r w:rsidR="00F37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йствиям изображенных персонажей</w:t>
      </w:r>
    </w:p>
    <w:p w:rsidR="001D6A49" w:rsidRPr="00F37D31" w:rsidRDefault="00D919A2" w:rsidP="00500CDA">
      <w:pPr>
        <w:shd w:val="clear" w:color="auto" w:fill="FFFFFF"/>
        <w:spacing w:after="67" w:line="320" w:lineRule="atLeast"/>
        <w:ind w:firstLine="708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7D31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 xml:space="preserve">Работая  по теме, </w:t>
      </w:r>
      <w:r w:rsidR="00BA5076" w:rsidRPr="00F37D31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 xml:space="preserve">я </w:t>
      </w:r>
      <w:r w:rsidRPr="00F37D31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изменила форму проведения занятий, строю их в виде игры, путешествий, занятий прогулок, занятий – сказок. Для развития у детей ролевых дей</w:t>
      </w:r>
      <w:r w:rsidR="00C57590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ствий необходимы игровые центры</w:t>
      </w:r>
      <w:r w:rsidRPr="00F37D31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 xml:space="preserve">,  которые были оформлены: </w:t>
      </w:r>
      <w:r w:rsidRPr="00F37D31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lastRenderedPageBreak/>
        <w:t xml:space="preserve">«Больница», </w:t>
      </w:r>
      <w:r w:rsidR="00C57590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«П</w:t>
      </w:r>
      <w:r w:rsidRPr="00F37D31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арикмахерская»,  «</w:t>
      </w:r>
      <w:r w:rsidR="00C57590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Б</w:t>
      </w:r>
      <w:r w:rsidRPr="00F37D31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иблиотека»,  «</w:t>
      </w:r>
      <w:r w:rsidR="00C57590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А</w:t>
      </w:r>
      <w:r w:rsidRPr="00F37D31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втопарк»,  «</w:t>
      </w:r>
      <w:r w:rsidR="00C57590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К</w:t>
      </w:r>
      <w:r w:rsidRPr="00F37D31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ухня»,  «</w:t>
      </w:r>
      <w:r w:rsidR="00C57590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М</w:t>
      </w:r>
      <w:r w:rsidRPr="00F37D31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агазин»,  «</w:t>
      </w:r>
      <w:r w:rsidR="00C57590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К</w:t>
      </w:r>
      <w:r w:rsidRPr="00F37D31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укольный театр»,  «</w:t>
      </w:r>
      <w:r w:rsidR="00C57590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С</w:t>
      </w:r>
      <w:r w:rsidRPr="00F37D31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емья», «</w:t>
      </w:r>
      <w:r w:rsidR="00C57590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Б</w:t>
      </w:r>
      <w:r w:rsidRPr="00F37D31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езопасность»</w:t>
      </w:r>
      <w:r w:rsidR="00BA5076" w:rsidRPr="00F37D31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 xml:space="preserve">. </w:t>
      </w:r>
      <w:r w:rsidR="00C57590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В ходе игры</w:t>
      </w:r>
      <w:r w:rsidRPr="00F37D31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 xml:space="preserve"> дети перевоплощаются. Для эт</w:t>
      </w:r>
      <w:r w:rsidR="00C57590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ого  используем</w:t>
      </w:r>
      <w:r w:rsidRPr="00F37D31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 xml:space="preserve"> костюмы и атрибуты (фартук для мамы, белый халат для врача, фуражка для полицейского)</w:t>
      </w:r>
      <w:r w:rsidR="00C57590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,</w:t>
      </w:r>
      <w:r w:rsidRPr="00F37D31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 xml:space="preserve"> в изготовлении </w:t>
      </w:r>
      <w:proofErr w:type="gramStart"/>
      <w:r w:rsidRPr="00F37D31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которых</w:t>
      </w:r>
      <w:proofErr w:type="gramEnd"/>
      <w:r w:rsidRPr="00F37D31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 xml:space="preserve"> оказывают помощь родители. Успешно осущ</w:t>
      </w:r>
      <w:r w:rsidR="00C57590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ествляя игровую  деятельность,  стараюсь</w:t>
      </w:r>
      <w:r w:rsidRPr="00F37D31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 xml:space="preserve"> поощрять каждого ребёнка, чтобы никто из них не потерял интереса к игре, чтобы каждый </w:t>
      </w:r>
      <w:r w:rsidR="00C57590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 xml:space="preserve">мог </w:t>
      </w:r>
      <w:proofErr w:type="spellStart"/>
      <w:r w:rsidR="00C57590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самореализоваться</w:t>
      </w:r>
      <w:proofErr w:type="spellEnd"/>
      <w:r w:rsidR="00C57590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  в игре, проявить</w:t>
      </w:r>
      <w:r w:rsidRPr="00F37D31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 xml:space="preserve"> своё неповторимое творчество.</w:t>
      </w:r>
    </w:p>
    <w:p w:rsidR="001D6A49" w:rsidRPr="00F37D31" w:rsidRDefault="007D647B" w:rsidP="00500CDA">
      <w:pPr>
        <w:pStyle w:val="a5"/>
        <w:shd w:val="clear" w:color="auto" w:fill="FFFFFF"/>
        <w:spacing w:before="67" w:beforeAutospacing="0" w:after="67" w:afterAutospacing="0" w:line="320" w:lineRule="atLeast"/>
        <w:ind w:firstLine="708"/>
        <w:jc w:val="both"/>
        <w:rPr>
          <w:color w:val="231F20"/>
          <w:sz w:val="28"/>
          <w:szCs w:val="28"/>
        </w:rPr>
      </w:pPr>
      <w:r w:rsidRPr="00F37D31">
        <w:rPr>
          <w:b/>
          <w:color w:val="231F20"/>
          <w:sz w:val="28"/>
          <w:szCs w:val="28"/>
        </w:rPr>
        <w:t>В итоге:</w:t>
      </w:r>
      <w:r w:rsidRPr="00F37D31">
        <w:rPr>
          <w:color w:val="231F20"/>
          <w:sz w:val="28"/>
          <w:szCs w:val="28"/>
        </w:rPr>
        <w:t xml:space="preserve">  </w:t>
      </w:r>
      <w:r w:rsidR="003F0028" w:rsidRPr="00F37D31">
        <w:rPr>
          <w:color w:val="231F20"/>
          <w:sz w:val="28"/>
          <w:szCs w:val="28"/>
        </w:rPr>
        <w:t>Дети активно взаимодействуют в игре, объединяются в группы. Игровые интересы устойчивы. Дети стали играть более уверенно, самостоятельно. Если малышами они с большим удовольствием принимали меня в игру, даже уступая мне главные роли, то теперь все главные роли они принимают на себя. Моя роль – это роль скрытого руководства. Это позволяет детям чувствовать себя взрослыми, «хозяевами» игры. В играх детей появились лидеры, которые «двигают» сюжет. Остальные соглашаются с лидером и обычно подстраиваются. Разногласия случаются, но они научились улаживать их самостоятельно.</w:t>
      </w:r>
    </w:p>
    <w:p w:rsidR="003F0028" w:rsidRPr="00F37D31" w:rsidRDefault="00090708" w:rsidP="00500CDA">
      <w:pPr>
        <w:shd w:val="clear" w:color="auto" w:fill="FFFFFF"/>
        <w:spacing w:after="67" w:line="320" w:lineRule="atLeast"/>
        <w:ind w:firstLine="708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7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подобрала сю</w:t>
      </w:r>
      <w:r w:rsidR="003F0028" w:rsidRPr="00F37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жетно</w:t>
      </w:r>
      <w:r w:rsidR="004016D2" w:rsidRPr="00F37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F0028" w:rsidRPr="00F37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016D2" w:rsidRPr="00F37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F0028" w:rsidRPr="00F37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ролевые игры из различных источников и оформила небольшую картотеку, которую удобно использовать в работе.</w:t>
      </w:r>
    </w:p>
    <w:p w:rsidR="001D6A49" w:rsidRPr="00F37D31" w:rsidRDefault="001D6A49" w:rsidP="00F37D31">
      <w:pPr>
        <w:shd w:val="clear" w:color="auto" w:fill="FFFFFF"/>
        <w:spacing w:after="67" w:line="320" w:lineRule="atLeast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6A49" w:rsidRPr="00F37D31" w:rsidRDefault="001D6A49" w:rsidP="00F37D31">
      <w:pPr>
        <w:shd w:val="clear" w:color="auto" w:fill="FFFFFF"/>
        <w:spacing w:after="67" w:line="320" w:lineRule="atLeast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6A49" w:rsidRDefault="001D6A49" w:rsidP="00F37D31">
      <w:pPr>
        <w:shd w:val="clear" w:color="auto" w:fill="FFFFFF"/>
        <w:spacing w:after="67" w:line="320" w:lineRule="atLeast"/>
        <w:jc w:val="both"/>
        <w:outlineLvl w:val="0"/>
        <w:rPr>
          <w:rFonts w:ascii="Arial" w:eastAsia="Times New Roman" w:hAnsi="Arial" w:cs="Arial"/>
          <w:color w:val="000000"/>
          <w:sz w:val="20"/>
          <w:lang w:eastAsia="ru-RU"/>
        </w:rPr>
      </w:pPr>
      <w:bookmarkStart w:id="0" w:name="_GoBack"/>
      <w:bookmarkEnd w:id="0"/>
    </w:p>
    <w:p w:rsidR="00F37D31" w:rsidRDefault="00F37D31" w:rsidP="00F37D31">
      <w:pPr>
        <w:shd w:val="clear" w:color="auto" w:fill="FFFFFF"/>
        <w:spacing w:after="67" w:line="320" w:lineRule="atLeast"/>
        <w:jc w:val="both"/>
        <w:outlineLvl w:val="0"/>
        <w:rPr>
          <w:rFonts w:ascii="Arial" w:eastAsia="Times New Roman" w:hAnsi="Arial" w:cs="Arial"/>
          <w:color w:val="000000"/>
          <w:sz w:val="20"/>
          <w:lang w:eastAsia="ru-RU"/>
        </w:rPr>
      </w:pPr>
    </w:p>
    <w:p w:rsidR="00F37D31" w:rsidRDefault="00F37D31" w:rsidP="00F37D31">
      <w:pPr>
        <w:shd w:val="clear" w:color="auto" w:fill="FFFFFF"/>
        <w:spacing w:after="67" w:line="320" w:lineRule="atLeast"/>
        <w:jc w:val="both"/>
        <w:outlineLvl w:val="0"/>
        <w:rPr>
          <w:rFonts w:ascii="Arial" w:eastAsia="Times New Roman" w:hAnsi="Arial" w:cs="Arial"/>
          <w:color w:val="000000"/>
          <w:sz w:val="20"/>
          <w:lang w:eastAsia="ru-RU"/>
        </w:rPr>
      </w:pPr>
    </w:p>
    <w:p w:rsidR="00F37D31" w:rsidRDefault="00F37D31" w:rsidP="00F37D31">
      <w:pPr>
        <w:shd w:val="clear" w:color="auto" w:fill="FFFFFF"/>
        <w:spacing w:after="67" w:line="320" w:lineRule="atLeast"/>
        <w:jc w:val="both"/>
        <w:outlineLvl w:val="0"/>
        <w:rPr>
          <w:rFonts w:ascii="Arial" w:eastAsia="Times New Roman" w:hAnsi="Arial" w:cs="Arial"/>
          <w:color w:val="000000"/>
          <w:sz w:val="20"/>
          <w:lang w:eastAsia="ru-RU"/>
        </w:rPr>
      </w:pPr>
    </w:p>
    <w:p w:rsidR="00F37D31" w:rsidRDefault="00F37D31" w:rsidP="00F37D31">
      <w:pPr>
        <w:shd w:val="clear" w:color="auto" w:fill="FFFFFF"/>
        <w:spacing w:after="67" w:line="320" w:lineRule="atLeast"/>
        <w:jc w:val="both"/>
        <w:outlineLvl w:val="0"/>
        <w:rPr>
          <w:rFonts w:ascii="Arial" w:eastAsia="Times New Roman" w:hAnsi="Arial" w:cs="Arial"/>
          <w:color w:val="000000"/>
          <w:sz w:val="20"/>
          <w:lang w:eastAsia="ru-RU"/>
        </w:rPr>
      </w:pPr>
    </w:p>
    <w:p w:rsidR="00F37D31" w:rsidRDefault="00F37D31" w:rsidP="00F37D31">
      <w:pPr>
        <w:shd w:val="clear" w:color="auto" w:fill="FFFFFF"/>
        <w:spacing w:after="67" w:line="320" w:lineRule="atLeast"/>
        <w:jc w:val="both"/>
        <w:outlineLvl w:val="0"/>
        <w:rPr>
          <w:rFonts w:ascii="Arial" w:eastAsia="Times New Roman" w:hAnsi="Arial" w:cs="Arial"/>
          <w:color w:val="000000"/>
          <w:sz w:val="20"/>
          <w:lang w:eastAsia="ru-RU"/>
        </w:rPr>
      </w:pPr>
    </w:p>
    <w:p w:rsidR="00F37D31" w:rsidRDefault="00F37D31" w:rsidP="00F37D31">
      <w:pPr>
        <w:shd w:val="clear" w:color="auto" w:fill="FFFFFF"/>
        <w:spacing w:after="67" w:line="320" w:lineRule="atLeast"/>
        <w:jc w:val="both"/>
        <w:outlineLvl w:val="0"/>
        <w:rPr>
          <w:rFonts w:ascii="Arial" w:eastAsia="Times New Roman" w:hAnsi="Arial" w:cs="Arial"/>
          <w:color w:val="000000"/>
          <w:sz w:val="20"/>
          <w:lang w:eastAsia="ru-RU"/>
        </w:rPr>
      </w:pPr>
    </w:p>
    <w:p w:rsidR="00F37D31" w:rsidRDefault="00F37D31" w:rsidP="00F37D31">
      <w:pPr>
        <w:shd w:val="clear" w:color="auto" w:fill="FFFFFF"/>
        <w:spacing w:after="67" w:line="320" w:lineRule="atLeast"/>
        <w:jc w:val="both"/>
        <w:outlineLvl w:val="0"/>
        <w:rPr>
          <w:rFonts w:ascii="Arial" w:eastAsia="Times New Roman" w:hAnsi="Arial" w:cs="Arial"/>
          <w:color w:val="000000"/>
          <w:sz w:val="20"/>
          <w:lang w:eastAsia="ru-RU"/>
        </w:rPr>
      </w:pPr>
    </w:p>
    <w:p w:rsidR="00F37D31" w:rsidRDefault="00F37D31" w:rsidP="00F37D31">
      <w:pPr>
        <w:shd w:val="clear" w:color="auto" w:fill="FFFFFF"/>
        <w:spacing w:after="67" w:line="320" w:lineRule="atLeast"/>
        <w:jc w:val="both"/>
        <w:outlineLvl w:val="0"/>
        <w:rPr>
          <w:rFonts w:ascii="Arial" w:eastAsia="Times New Roman" w:hAnsi="Arial" w:cs="Arial"/>
          <w:color w:val="000000"/>
          <w:sz w:val="20"/>
          <w:lang w:eastAsia="ru-RU"/>
        </w:rPr>
      </w:pPr>
    </w:p>
    <w:p w:rsidR="00F37D31" w:rsidRDefault="00F37D31" w:rsidP="000B3B33">
      <w:pPr>
        <w:shd w:val="clear" w:color="auto" w:fill="FFFFFF"/>
        <w:spacing w:after="67" w:line="320" w:lineRule="atLeast"/>
        <w:outlineLvl w:val="0"/>
        <w:rPr>
          <w:rFonts w:ascii="Arial" w:eastAsia="Times New Roman" w:hAnsi="Arial" w:cs="Arial"/>
          <w:color w:val="000000"/>
          <w:sz w:val="20"/>
          <w:lang w:eastAsia="ru-RU"/>
        </w:rPr>
      </w:pPr>
    </w:p>
    <w:p w:rsidR="00F37D31" w:rsidRDefault="00F37D31" w:rsidP="000B3B33">
      <w:pPr>
        <w:shd w:val="clear" w:color="auto" w:fill="FFFFFF"/>
        <w:spacing w:after="67" w:line="320" w:lineRule="atLeast"/>
        <w:outlineLvl w:val="0"/>
        <w:rPr>
          <w:rFonts w:ascii="Arial" w:eastAsia="Times New Roman" w:hAnsi="Arial" w:cs="Arial"/>
          <w:color w:val="000000"/>
          <w:sz w:val="20"/>
          <w:lang w:eastAsia="ru-RU"/>
        </w:rPr>
      </w:pPr>
    </w:p>
    <w:p w:rsidR="00F37D31" w:rsidRDefault="00F37D31" w:rsidP="000B3B33">
      <w:pPr>
        <w:shd w:val="clear" w:color="auto" w:fill="FFFFFF"/>
        <w:spacing w:after="67" w:line="320" w:lineRule="atLeast"/>
        <w:outlineLvl w:val="0"/>
        <w:rPr>
          <w:rFonts w:ascii="Arial" w:eastAsia="Times New Roman" w:hAnsi="Arial" w:cs="Arial"/>
          <w:color w:val="000000"/>
          <w:sz w:val="20"/>
          <w:lang w:eastAsia="ru-RU"/>
        </w:rPr>
      </w:pPr>
    </w:p>
    <w:p w:rsidR="00F37D31" w:rsidRDefault="00F37D31" w:rsidP="000B3B33">
      <w:pPr>
        <w:shd w:val="clear" w:color="auto" w:fill="FFFFFF"/>
        <w:spacing w:after="67" w:line="320" w:lineRule="atLeast"/>
        <w:outlineLvl w:val="0"/>
        <w:rPr>
          <w:rFonts w:ascii="Arial" w:eastAsia="Times New Roman" w:hAnsi="Arial" w:cs="Arial"/>
          <w:color w:val="000000"/>
          <w:sz w:val="20"/>
          <w:lang w:eastAsia="ru-RU"/>
        </w:rPr>
      </w:pPr>
    </w:p>
    <w:p w:rsidR="00F37D31" w:rsidRDefault="00F37D31" w:rsidP="000B3B33">
      <w:pPr>
        <w:shd w:val="clear" w:color="auto" w:fill="FFFFFF"/>
        <w:spacing w:after="67" w:line="320" w:lineRule="atLeast"/>
        <w:outlineLvl w:val="0"/>
        <w:rPr>
          <w:rFonts w:ascii="Arial" w:eastAsia="Times New Roman" w:hAnsi="Arial" w:cs="Arial"/>
          <w:color w:val="000000"/>
          <w:sz w:val="20"/>
          <w:lang w:eastAsia="ru-RU"/>
        </w:rPr>
      </w:pPr>
    </w:p>
    <w:p w:rsidR="00F37D31" w:rsidRDefault="00F37D31" w:rsidP="000B3B33">
      <w:pPr>
        <w:shd w:val="clear" w:color="auto" w:fill="FFFFFF"/>
        <w:spacing w:after="67" w:line="320" w:lineRule="atLeast"/>
        <w:outlineLvl w:val="0"/>
        <w:rPr>
          <w:rFonts w:ascii="Arial" w:eastAsia="Times New Roman" w:hAnsi="Arial" w:cs="Arial"/>
          <w:color w:val="000000"/>
          <w:sz w:val="20"/>
          <w:lang w:eastAsia="ru-RU"/>
        </w:rPr>
      </w:pPr>
    </w:p>
    <w:p w:rsidR="00F37D31" w:rsidRDefault="00F37D31" w:rsidP="000B3B33">
      <w:pPr>
        <w:shd w:val="clear" w:color="auto" w:fill="FFFFFF"/>
        <w:spacing w:after="67" w:line="320" w:lineRule="atLeast"/>
        <w:outlineLvl w:val="0"/>
        <w:rPr>
          <w:rFonts w:ascii="Arial" w:eastAsia="Times New Roman" w:hAnsi="Arial" w:cs="Arial"/>
          <w:color w:val="000000"/>
          <w:sz w:val="20"/>
          <w:lang w:eastAsia="ru-RU"/>
        </w:rPr>
      </w:pPr>
    </w:p>
    <w:p w:rsidR="00F37D31" w:rsidRDefault="00F37D31" w:rsidP="000B3B33">
      <w:pPr>
        <w:shd w:val="clear" w:color="auto" w:fill="FFFFFF"/>
        <w:spacing w:after="67" w:line="320" w:lineRule="atLeast"/>
        <w:outlineLvl w:val="0"/>
        <w:rPr>
          <w:rFonts w:ascii="Arial" w:eastAsia="Times New Roman" w:hAnsi="Arial" w:cs="Arial"/>
          <w:color w:val="000000"/>
          <w:sz w:val="20"/>
          <w:lang w:eastAsia="ru-RU"/>
        </w:rPr>
      </w:pPr>
    </w:p>
    <w:p w:rsidR="00F37D31" w:rsidRDefault="00F37D31" w:rsidP="000B3B33">
      <w:pPr>
        <w:shd w:val="clear" w:color="auto" w:fill="FFFFFF"/>
        <w:spacing w:after="67" w:line="320" w:lineRule="atLeast"/>
        <w:outlineLvl w:val="0"/>
        <w:rPr>
          <w:rFonts w:ascii="Arial" w:eastAsia="Times New Roman" w:hAnsi="Arial" w:cs="Arial"/>
          <w:color w:val="000000"/>
          <w:sz w:val="20"/>
          <w:lang w:eastAsia="ru-RU"/>
        </w:rPr>
      </w:pPr>
    </w:p>
    <w:p w:rsidR="00F37D31" w:rsidRDefault="00F37D31" w:rsidP="000B3B33">
      <w:pPr>
        <w:shd w:val="clear" w:color="auto" w:fill="FFFFFF"/>
        <w:spacing w:after="67" w:line="320" w:lineRule="atLeast"/>
        <w:outlineLvl w:val="0"/>
        <w:rPr>
          <w:rFonts w:ascii="Arial" w:eastAsia="Times New Roman" w:hAnsi="Arial" w:cs="Arial"/>
          <w:color w:val="000000"/>
          <w:sz w:val="20"/>
          <w:lang w:eastAsia="ru-RU"/>
        </w:rPr>
      </w:pPr>
    </w:p>
    <w:p w:rsidR="00E929E9" w:rsidRDefault="00E929E9" w:rsidP="000B3B33">
      <w:pPr>
        <w:shd w:val="clear" w:color="auto" w:fill="FFFFFF"/>
        <w:spacing w:after="67" w:line="320" w:lineRule="atLeast"/>
        <w:outlineLvl w:val="0"/>
        <w:rPr>
          <w:rFonts w:ascii="Arial" w:eastAsia="Times New Roman" w:hAnsi="Arial" w:cs="Arial"/>
          <w:color w:val="000000"/>
          <w:sz w:val="20"/>
          <w:lang w:eastAsia="ru-RU"/>
        </w:rPr>
      </w:pPr>
    </w:p>
    <w:p w:rsidR="00E929E9" w:rsidRDefault="00E929E9" w:rsidP="000B3B33">
      <w:pPr>
        <w:shd w:val="clear" w:color="auto" w:fill="FFFFFF"/>
        <w:spacing w:after="67" w:line="320" w:lineRule="atLeast"/>
        <w:outlineLvl w:val="0"/>
        <w:rPr>
          <w:rFonts w:ascii="Arial" w:eastAsia="Times New Roman" w:hAnsi="Arial" w:cs="Arial"/>
          <w:color w:val="000000"/>
          <w:sz w:val="20"/>
          <w:lang w:eastAsia="ru-RU"/>
        </w:rPr>
      </w:pPr>
    </w:p>
    <w:p w:rsidR="00E929E9" w:rsidRDefault="00E929E9" w:rsidP="000B3B33">
      <w:pPr>
        <w:shd w:val="clear" w:color="auto" w:fill="FFFFFF"/>
        <w:spacing w:after="67" w:line="320" w:lineRule="atLeast"/>
        <w:outlineLvl w:val="0"/>
        <w:rPr>
          <w:rFonts w:ascii="Arial" w:eastAsia="Times New Roman" w:hAnsi="Arial" w:cs="Arial"/>
          <w:color w:val="000000"/>
          <w:sz w:val="20"/>
          <w:lang w:eastAsia="ru-RU"/>
        </w:rPr>
      </w:pPr>
    </w:p>
    <w:p w:rsidR="00852019" w:rsidRPr="00D919A2" w:rsidRDefault="00852019">
      <w:pPr>
        <w:rPr>
          <w:sz w:val="44"/>
          <w:szCs w:val="44"/>
        </w:rPr>
      </w:pPr>
    </w:p>
    <w:sectPr w:rsidR="00852019" w:rsidRPr="00D919A2" w:rsidSect="00090708">
      <w:pgSz w:w="11906" w:h="16838"/>
      <w:pgMar w:top="709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6ABC"/>
    <w:rsid w:val="000442BB"/>
    <w:rsid w:val="000751E0"/>
    <w:rsid w:val="00090708"/>
    <w:rsid w:val="00094404"/>
    <w:rsid w:val="000B3B33"/>
    <w:rsid w:val="000E21E9"/>
    <w:rsid w:val="000F2297"/>
    <w:rsid w:val="00106F93"/>
    <w:rsid w:val="001107E0"/>
    <w:rsid w:val="001C1C1E"/>
    <w:rsid w:val="001D6A49"/>
    <w:rsid w:val="002E7807"/>
    <w:rsid w:val="00351527"/>
    <w:rsid w:val="003D0A10"/>
    <w:rsid w:val="003E30C8"/>
    <w:rsid w:val="003F0028"/>
    <w:rsid w:val="004016D2"/>
    <w:rsid w:val="00500CDA"/>
    <w:rsid w:val="005518A8"/>
    <w:rsid w:val="00655CF1"/>
    <w:rsid w:val="007664ED"/>
    <w:rsid w:val="007D647B"/>
    <w:rsid w:val="008045E1"/>
    <w:rsid w:val="00822865"/>
    <w:rsid w:val="00835E48"/>
    <w:rsid w:val="00852019"/>
    <w:rsid w:val="00946E27"/>
    <w:rsid w:val="00A456C4"/>
    <w:rsid w:val="00B057C0"/>
    <w:rsid w:val="00BA5076"/>
    <w:rsid w:val="00BF6ABC"/>
    <w:rsid w:val="00C57590"/>
    <w:rsid w:val="00C93FA7"/>
    <w:rsid w:val="00CE1EBD"/>
    <w:rsid w:val="00CE54F4"/>
    <w:rsid w:val="00D919A2"/>
    <w:rsid w:val="00D9226B"/>
    <w:rsid w:val="00E929E9"/>
    <w:rsid w:val="00F111D6"/>
    <w:rsid w:val="00F37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527"/>
  </w:style>
  <w:style w:type="paragraph" w:styleId="1">
    <w:name w:val="heading 1"/>
    <w:basedOn w:val="a"/>
    <w:link w:val="10"/>
    <w:uiPriority w:val="9"/>
    <w:qFormat/>
    <w:rsid w:val="00BF6A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152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F6A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BF6ABC"/>
  </w:style>
  <w:style w:type="character" w:styleId="a4">
    <w:name w:val="Hyperlink"/>
    <w:basedOn w:val="a0"/>
    <w:uiPriority w:val="99"/>
    <w:semiHidden/>
    <w:unhideWhenUsed/>
    <w:rsid w:val="00BF6ABC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BF6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D6A49"/>
    <w:rPr>
      <w:b/>
      <w:bCs/>
    </w:rPr>
  </w:style>
  <w:style w:type="paragraph" w:styleId="a7">
    <w:name w:val="Subtitle"/>
    <w:basedOn w:val="a"/>
    <w:next w:val="a"/>
    <w:link w:val="a8"/>
    <w:uiPriority w:val="11"/>
    <w:qFormat/>
    <w:rsid w:val="00A456C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A456C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37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37D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2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93980">
          <w:marLeft w:val="0"/>
          <w:marRight w:val="0"/>
          <w:marTop w:val="13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6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2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3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22737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764921">
                      <w:marLeft w:val="133"/>
                      <w:marRight w:val="13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71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880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716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562357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3109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492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0426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9962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30rezh.tvoysadik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elochka_30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7F608-900F-4B54-8435-8D83A2EC7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1070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25</cp:revision>
  <cp:lastPrinted>2017-03-14T09:11:00Z</cp:lastPrinted>
  <dcterms:created xsi:type="dcterms:W3CDTF">2017-03-08T10:05:00Z</dcterms:created>
  <dcterms:modified xsi:type="dcterms:W3CDTF">2017-04-03T04:27:00Z</dcterms:modified>
</cp:coreProperties>
</file>