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77" w:rsidRPr="003D2877" w:rsidRDefault="003D2877" w:rsidP="003D28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87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5C9AA3" wp14:editId="3E2D04BD">
            <wp:extent cx="3019425" cy="2272563"/>
            <wp:effectExtent l="0" t="0" r="0" b="0"/>
            <wp:docPr id="3" name="Рисунок 3" descr="https://sites.google.com/site/mbuzpol2ufa/_/rsrc/1440789375461/home/information/newsgroup/evropejskaanedelaimmunizaciiprovoditsas20po25aprela2015g/clip_image002.jpg?height=295&amp;widt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ites.google.com/site/mbuzpol2ufa/_/rsrc/1440789375461/home/information/newsgroup/evropejskaanedelaimmunizaciiprovoditsas20po25aprela2015g/clip_image002.jpg?height=295&amp;width=3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22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877" w:rsidRPr="003D2877" w:rsidRDefault="003D2877" w:rsidP="000014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Европейская неделя иммунизации (ЕНИ) проводится ежегодно по инициативе Европейского регионального бюро ВОЗ во многих странах мира. ЕНИ проводится с целью повышения уровня охвата вакцинацией населения посредством достижения более глубокого понимания того, что иммунизация каждого человека имеет жизненно-важное значение для предупреждения заболеваний и защиты жизни. Вакцинопрофилактика наиболее доступный и экономичный способ снижения заболеваемости и смертности от детских инфекций, каждый ребенок в любой стране имеет право на вакцинацию, дети с хронической патологией относятся к группе высокого риска при массовых детских инфекциях, в связи с чем, иммунизация для них должна быть обязательной. Смысл заключен в простом лозунге, состоящем из трех слов «Предупредить-Защитить-Привить».</w:t>
      </w:r>
    </w:p>
    <w:p w:rsidR="003D2877" w:rsidRPr="003D2877" w:rsidRDefault="003D2877" w:rsidP="000014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По данным Всемирной организации здравоохранения (ВОЗ) из 130 млн. детей, ежегодно рождающихся на земном шаре, примерно 12 млн. умирают в возрасте до 14 лет, причем 9 млн. из них – от инфекционных заболеваний. Всего же из 51 млн. человек ежегодно умирающих в мире у одной трети (около 16 млн.) причиной смерти являются инфекционные болезни. В РФ ежегодно регистрируется 30-50 млн. случаев инфекционных заболеваний. В структуре общей заболеваемости они составляют более одной трети, а среди детей до 14 лет – более половины всех случаев заболеваний. В настоящее время одним из ведущих методов профилактики инфекционных заболеваний является вакцинация. Активный поствакцинальный иммунитет сохраняется в течение 5-10 лет у привитых против кори, дифтерии, столбняка, полиомиелита, или в течение нескольких месяцев у привитых против гриппа, брюшного тифа. Однако при своевременных повторных прививках он может сохраняться всю жизнь.</w:t>
      </w:r>
    </w:p>
    <w:p w:rsidR="003D2877" w:rsidRPr="003D2877" w:rsidRDefault="003D2877" w:rsidP="000014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lastRenderedPageBreak/>
        <w:t>Чтобы оценить важность и необходимость вакцинации приведем ниже примеры: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- если ребенка не прививать, то он:</w:t>
      </w:r>
    </w:p>
    <w:p w:rsidR="003D2877" w:rsidRPr="003D2877" w:rsidRDefault="00001485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2877" w:rsidRPr="003D2877">
        <w:rPr>
          <w:rFonts w:ascii="Times New Roman" w:hAnsi="Times New Roman" w:cs="Times New Roman"/>
          <w:sz w:val="28"/>
          <w:szCs w:val="28"/>
        </w:rPr>
        <w:t>обязательно переболеет корью и будет подвергаться риску умереть от нее и гораздо большему – перенести тяжелое осложнение, вплоть до поражения центральной нервной системы в виде энцефалита;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- будет мучительно кашлять в течение 1-2 месяцев при заболевании коклюшем и, не исключено, перенесет коклюшный энцефалит;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- может заболеть дифтерией (вероятность 10-20%), от которой умирает каждый десятый;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- рискует умереть или остаться на всю жизнь калекой после перенесенного полиомиелита;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- не будет защищен от туберкулеза;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- перенесет эпидемический паротит (свинку) и если это мальчик, то есть перспектива стать бесплодным;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- может заразиться краснухой, которая при относительно легком течении у детей, в подростковом и более старшем возрасте может вызвать поражение суставов, а у беременных женщин - стать причиной внутриутробного поражения плода;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- может заразиться гепатитом</w:t>
      </w:r>
      <w:proofErr w:type="gramStart"/>
      <w:r w:rsidRPr="003D287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D2877">
        <w:rPr>
          <w:rFonts w:ascii="Times New Roman" w:hAnsi="Times New Roman" w:cs="Times New Roman"/>
          <w:sz w:val="28"/>
          <w:szCs w:val="28"/>
        </w:rPr>
        <w:t xml:space="preserve"> с высокой вероятностью развития в последующем хронического гепатита, цирроза или рака печени;</w:t>
      </w:r>
    </w:p>
    <w:p w:rsidR="003D2877" w:rsidRPr="003D2877" w:rsidRDefault="003D2877" w:rsidP="003D2877">
      <w:pPr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- будет вынужден при каждой травме получать противостолбнячную сыворотку, что чревато развитием анафилактического шока или других анафилактических реакций.</w:t>
      </w:r>
    </w:p>
    <w:p w:rsidR="003D2877" w:rsidRPr="003D2877" w:rsidRDefault="003D2877" w:rsidP="000014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Перенесенные инфекции грозят тяжелыми осложнениями, которые могут привести к инвалидности. Так полиомиелит грозит стойким пожизненным параличом, корь – слепотой и энцефалитом, дифтерия - параличом и миокардитом, эпидемический паротит - бесплодием и сахарным диабетом, гепатит</w:t>
      </w:r>
      <w:proofErr w:type="gramStart"/>
      <w:r w:rsidRPr="003D287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D2877">
        <w:rPr>
          <w:rFonts w:ascii="Times New Roman" w:hAnsi="Times New Roman" w:cs="Times New Roman"/>
          <w:sz w:val="28"/>
          <w:szCs w:val="28"/>
        </w:rPr>
        <w:t xml:space="preserve"> - циррозом и раком печени, краснуха во время беременности - врожденными органическими поражениями плода. Отсутствие прививки от столбняка может привести к смерти взрослых и детей даже при незначительной травме. У </w:t>
      </w:r>
      <w:proofErr w:type="spellStart"/>
      <w:r w:rsidRPr="003D2877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3D2877">
        <w:rPr>
          <w:rFonts w:ascii="Times New Roman" w:hAnsi="Times New Roman" w:cs="Times New Roman"/>
          <w:sz w:val="28"/>
          <w:szCs w:val="28"/>
        </w:rPr>
        <w:t xml:space="preserve"> против туберкулезной инфекции в десятки раз повышается риск заболевания туберкулезом в </w:t>
      </w:r>
      <w:r w:rsidRPr="003D2877">
        <w:rPr>
          <w:rFonts w:ascii="Times New Roman" w:hAnsi="Times New Roman" w:cs="Times New Roman"/>
          <w:sz w:val="28"/>
          <w:szCs w:val="28"/>
        </w:rPr>
        <w:lastRenderedPageBreak/>
        <w:t>тяжелой форме с многочисленными осложнениями, приводящими к инвалидности.</w:t>
      </w:r>
    </w:p>
    <w:p w:rsidR="003D2877" w:rsidRPr="003D2877" w:rsidRDefault="003D2877" w:rsidP="000014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 xml:space="preserve">Важной особенностью ребенка на первом году жизни является наличие у него </w:t>
      </w:r>
      <w:proofErr w:type="spellStart"/>
      <w:r w:rsidRPr="003D2877">
        <w:rPr>
          <w:rFonts w:ascii="Times New Roman" w:hAnsi="Times New Roman" w:cs="Times New Roman"/>
          <w:sz w:val="28"/>
          <w:szCs w:val="28"/>
        </w:rPr>
        <w:t>трансплацентарного</w:t>
      </w:r>
      <w:proofErr w:type="spellEnd"/>
      <w:r w:rsidRPr="003D2877">
        <w:rPr>
          <w:rFonts w:ascii="Times New Roman" w:hAnsi="Times New Roman" w:cs="Times New Roman"/>
          <w:sz w:val="28"/>
          <w:szCs w:val="28"/>
        </w:rPr>
        <w:t xml:space="preserve"> иммунитета, который защищает ребенка в течение первых месяцев его жизни. Через плаценту начиная, с 16 недель беременности мать передает ребенку свой индивидуальный «иммунологический опыт». У недоношенных детей концентрация антител ниже, чем у детей, родившихся в срок. Разрушение полученных от матери антител начинается после 2-х месяцев жизни ребенка и завершается к 6 месяцам – 1 году.</w:t>
      </w:r>
    </w:p>
    <w:p w:rsidR="003D2877" w:rsidRPr="003D2877" w:rsidRDefault="003D2877" w:rsidP="000014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Когда антитела исчезают, защита прекращается, так что дети второго полугодия жизни уже могут заболеть каким-либо инфекционным заболеванием, причем часто в очень тяжелой форме.</w:t>
      </w:r>
    </w:p>
    <w:p w:rsidR="003D2877" w:rsidRPr="003D2877" w:rsidRDefault="003D2877" w:rsidP="00EF77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Плановая иммунизация ежегодно спасает жизни примерно более 3 миллионов человек во всем мире. Кроме того, она избавляет миллионы людей от страданий, связанных с изнурительными болезнями и пожизненной инвалидностью, обеспечивает благополучие и качество жизни.</w:t>
      </w:r>
    </w:p>
    <w:p w:rsidR="003D2877" w:rsidRPr="003D2877" w:rsidRDefault="003D2877" w:rsidP="00EF77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Каждая страна пользуется своим национальным календарем профилактических прививок, который предусматривает проведение плановой массовой вакцинации населения.</w:t>
      </w:r>
    </w:p>
    <w:p w:rsidR="003D2877" w:rsidRPr="003D2877" w:rsidRDefault="003D2877" w:rsidP="00EF77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Плановые прививки проводят всем детям, взрослым при отсутствии противопоказаний, которые определяются лечащим врачом индивидуально. В России национальный календарь прививок утвержден Приказом Министерства здравоохранения РФ № 51н от 31 января 2011 «О национальном календаре профилактических прививок и календаре профилактических прививок по эпидемическим показаниям». В РФ Национальный календарь профилактических прививок не имеет принципиальных отличий от календарей других государств.</w:t>
      </w:r>
    </w:p>
    <w:p w:rsidR="003D2877" w:rsidRPr="003D2877" w:rsidRDefault="003D2877" w:rsidP="00EF77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>Надо понять, что вакцина – тоже лекарство, только неизмеримо более эффективное, чем другие препараты, потому что она предупреждает возникновение заболевания, причем порой – очень тяжелого.</w:t>
      </w:r>
    </w:p>
    <w:p w:rsidR="003D2877" w:rsidRPr="003D2877" w:rsidRDefault="003D2877" w:rsidP="00EF77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877">
        <w:rPr>
          <w:rFonts w:ascii="Times New Roman" w:hAnsi="Times New Roman" w:cs="Times New Roman"/>
          <w:sz w:val="28"/>
          <w:szCs w:val="28"/>
        </w:rPr>
        <w:t xml:space="preserve">Целью Европейской Недели Иммунизации является повышение уровня охвата вакцинацией, посредством достижения более глубокого понимания того, что каждый ребёнок и взрослый нуждается в защите от болезней, предупреждаемых средствами специфической профилактики, и имеет на это </w:t>
      </w:r>
      <w:r w:rsidRPr="003D2877">
        <w:rPr>
          <w:rFonts w:ascii="Times New Roman" w:hAnsi="Times New Roman" w:cs="Times New Roman"/>
          <w:sz w:val="28"/>
          <w:szCs w:val="28"/>
        </w:rPr>
        <w:lastRenderedPageBreak/>
        <w:t>право. Благополучие нашей жизни - отсутствие угрозы тяжелых инфекций, достигнуто исключительно благодаря широкому проведению профилактических прививок. Стоит отказаться от прививок, и инфекции, считавшиеся побежденными, обязательно вернутся</w:t>
      </w:r>
      <w:r w:rsidR="00EF7797">
        <w:rPr>
          <w:rFonts w:ascii="Times New Roman" w:hAnsi="Times New Roman" w:cs="Times New Roman"/>
          <w:sz w:val="28"/>
          <w:szCs w:val="28"/>
        </w:rPr>
        <w:t>.</w:t>
      </w:r>
    </w:p>
    <w:p w:rsidR="00337844" w:rsidRDefault="00337844" w:rsidP="00337844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7844" w:rsidRPr="00001485" w:rsidRDefault="00337844" w:rsidP="00337844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РОДИТЕЛИ, </w:t>
      </w:r>
      <w:r w:rsidRPr="00001485">
        <w:rPr>
          <w:rFonts w:ascii="Times New Roman" w:hAnsi="Times New Roman" w:cs="Times New Roman"/>
          <w:b/>
          <w:sz w:val="40"/>
          <w:szCs w:val="40"/>
        </w:rPr>
        <w:t xml:space="preserve"> ПОМНИТЕ!</w:t>
      </w:r>
    </w:p>
    <w:p w:rsidR="00337844" w:rsidRPr="00001485" w:rsidRDefault="00337844" w:rsidP="00337844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7844" w:rsidRPr="00001485" w:rsidRDefault="00337844" w:rsidP="00337844">
      <w:pPr>
        <w:pStyle w:val="a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01485">
        <w:rPr>
          <w:rFonts w:ascii="Times New Roman" w:hAnsi="Times New Roman" w:cs="Times New Roman"/>
          <w:b/>
          <w:i/>
          <w:sz w:val="40"/>
          <w:szCs w:val="40"/>
        </w:rPr>
        <w:t>Отказываясь от прививок, Вы рискуете здоровьем и жизнью Вашего ребенка!</w:t>
      </w:r>
    </w:p>
    <w:p w:rsidR="00337844" w:rsidRPr="00001485" w:rsidRDefault="00337844" w:rsidP="00337844">
      <w:pPr>
        <w:pStyle w:val="a7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2877" w:rsidRPr="003D2877" w:rsidRDefault="00337844" w:rsidP="00337844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485">
        <w:rPr>
          <w:rFonts w:ascii="Times New Roman" w:hAnsi="Times New Roman" w:cs="Times New Roman"/>
          <w:b/>
          <w:i/>
          <w:sz w:val="40"/>
          <w:szCs w:val="40"/>
        </w:rPr>
        <w:t>Защити себя и своих близких!</w:t>
      </w:r>
    </w:p>
    <w:p w:rsidR="00EF7797" w:rsidRDefault="00EF7797" w:rsidP="00337844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0B27332" wp14:editId="18FA1CE8">
            <wp:extent cx="4905375" cy="2066925"/>
            <wp:effectExtent l="0" t="0" r="9525" b="9525"/>
            <wp:docPr id="5" name="Рисунок 5" descr="http://nf-aprsch1.edumsko.ru/uploads/2000/1462/section/82633/kartinki/20141009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f-aprsch1.edumsko.ru/uploads/2000/1462/section/82633/kartinki/20141009_1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581" cy="206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97" w:rsidRDefault="00EF7797" w:rsidP="00001485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2877" w:rsidRPr="00001485" w:rsidRDefault="003D2877" w:rsidP="00001485">
      <w:pPr>
        <w:pStyle w:val="a7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2877" w:rsidRPr="00001485" w:rsidRDefault="003D2877" w:rsidP="003D287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5E20" w:rsidRDefault="00095E20">
      <w:bookmarkStart w:id="0" w:name="_GoBack"/>
      <w:bookmarkEnd w:id="0"/>
    </w:p>
    <w:sectPr w:rsidR="00095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DA"/>
    <w:rsid w:val="00001485"/>
    <w:rsid w:val="00095E20"/>
    <w:rsid w:val="00337844"/>
    <w:rsid w:val="003D2877"/>
    <w:rsid w:val="00560ADA"/>
    <w:rsid w:val="00C16608"/>
    <w:rsid w:val="00E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8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87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014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8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87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01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E0240-6033-4441-A02F-B91818E96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2016-04-25T07:18:00Z</dcterms:created>
  <dcterms:modified xsi:type="dcterms:W3CDTF">2016-04-25T08:02:00Z</dcterms:modified>
</cp:coreProperties>
</file>